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rPr>
      </w:pPr>
      <w:bookmarkStart w:colFirst="0" w:colLast="0" w:name="_nwhjjoefqz3g" w:id="0"/>
      <w:bookmarkEnd w:id="0"/>
      <w:r w:rsidDel="00000000" w:rsidR="00000000" w:rsidRPr="00000000">
        <w:rPr>
          <w:b w:val="1"/>
          <w:rtl w:val="0"/>
        </w:rPr>
        <w:t xml:space="preserve"> </w:t>
      </w:r>
      <w:r w:rsidDel="00000000" w:rsidR="00000000" w:rsidRPr="00000000">
        <w:rPr>
          <w:rFonts w:ascii="Calibri" w:cs="Calibri" w:eastAsia="Calibri" w:hAnsi="Calibri"/>
          <w:b w:val="1"/>
          <w:rtl w:val="0"/>
        </w:rPr>
        <w:t xml:space="preserve">Beyond Automation: The Autonomous Evolution of AI Agents</w:t>
        <w:br w:type="textWrapp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In the rapidly evolving landscape of artificial intelligence (AI), the concept of Custom AI Agents has emerged as a game-changer, enabling businesses to tailor AI solutions to their specific needs. From Custom GPT Agents to Autonomous AI Agents, organizations are exploring new frontiers in AI customization to enhance efficiency, streamline workflows, and elevate overall performance. This article delves into the world of Custom AI Agents, shedding light on their significance, applications, and the transformative potential they hold in the realm of AI Workflow Automation.</w:t>
      </w:r>
    </w:p>
    <w:p w:rsidR="00000000" w:rsidDel="00000000" w:rsidP="00000000" w:rsidRDefault="00000000" w:rsidRPr="00000000" w14:paraId="00000004">
      <w:pPr>
        <w:numPr>
          <w:ilvl w:val="0"/>
          <w:numId w:val="1"/>
        </w:numPr>
        <w:spacing w:after="240" w:before="240" w:lineRule="auto"/>
        <w:ind w:left="720" w:hanging="360"/>
      </w:pPr>
      <w:r w:rsidDel="00000000" w:rsidR="00000000" w:rsidRPr="00000000">
        <w:rPr>
          <w:b w:val="1"/>
          <w:rtl w:val="0"/>
        </w:rPr>
        <w:t xml:space="preserve">Understanding Custom AI Agents</w:t>
      </w:r>
    </w:p>
    <w:p w:rsidR="00000000" w:rsidDel="00000000" w:rsidP="00000000" w:rsidRDefault="00000000" w:rsidRPr="00000000" w14:paraId="00000005">
      <w:pPr>
        <w:spacing w:after="240" w:before="240" w:lineRule="auto"/>
        <w:rPr/>
      </w:pPr>
      <w:r w:rsidDel="00000000" w:rsidR="00000000" w:rsidRPr="00000000">
        <w:rPr>
          <w:rtl w:val="0"/>
        </w:rPr>
        <w:t xml:space="preserve">Custom AI Agents refer to specialized artificial intelligence entities designed to meet the unique requirements of a particular task or business process. These agents can be fine-tuned, trained, and customized to perform specific functions, making them highly versatile tools for businesses across diverse industries. Whether it's automating customer support, analyzing complex datasets, or enhancing creative content generation, Custom AI Agents offer a tailored approach to AI implementation.</w:t>
      </w:r>
    </w:p>
    <w:p w:rsidR="00000000" w:rsidDel="00000000" w:rsidP="00000000" w:rsidRDefault="00000000" w:rsidRPr="00000000" w14:paraId="00000006">
      <w:pPr>
        <w:numPr>
          <w:ilvl w:val="0"/>
          <w:numId w:val="7"/>
        </w:numPr>
        <w:spacing w:after="240" w:before="240" w:lineRule="auto"/>
        <w:ind w:left="720" w:hanging="360"/>
      </w:pPr>
      <w:r w:rsidDel="00000000" w:rsidR="00000000" w:rsidRPr="00000000">
        <w:rPr>
          <w:b w:val="1"/>
          <w:rtl w:val="0"/>
        </w:rPr>
        <w:t xml:space="preserve">The Rise of Custom GPT Agents</w:t>
      </w:r>
    </w:p>
    <w:p w:rsidR="00000000" w:rsidDel="00000000" w:rsidP="00000000" w:rsidRDefault="00000000" w:rsidRPr="00000000" w14:paraId="00000007">
      <w:pPr>
        <w:spacing w:after="240" w:before="240" w:lineRule="auto"/>
        <w:rPr/>
      </w:pPr>
      <w:r w:rsidDel="00000000" w:rsidR="00000000" w:rsidRPr="00000000">
        <w:rPr>
          <w:rtl w:val="0"/>
        </w:rPr>
        <w:t xml:space="preserve">Among the various types of Custom AI Agents, Custom GPT Agents have gained notable attention. Built upon the powerful GPT (Generative Pre-trained Transformer) architecture, these agents leverage advanced language models to understand and generate human-like text. Organizations can customize these agents to cater to specific language nuances, industry jargon, or unique communication styles, making them invaluable for content creation, chatbots, and natural language processing applications.</w:t>
      </w:r>
    </w:p>
    <w:p w:rsidR="00000000" w:rsidDel="00000000" w:rsidP="00000000" w:rsidRDefault="00000000" w:rsidRPr="00000000" w14:paraId="00000008">
      <w:pPr>
        <w:numPr>
          <w:ilvl w:val="0"/>
          <w:numId w:val="4"/>
        </w:numPr>
        <w:spacing w:after="240" w:before="240" w:lineRule="auto"/>
        <w:ind w:left="720" w:hanging="360"/>
      </w:pPr>
      <w:r w:rsidDel="00000000" w:rsidR="00000000" w:rsidRPr="00000000">
        <w:rPr>
          <w:b w:val="1"/>
          <w:rtl w:val="0"/>
        </w:rPr>
        <w:t xml:space="preserve">Autonomous AI Agents: Redefining Automation</w:t>
      </w:r>
    </w:p>
    <w:p w:rsidR="00000000" w:rsidDel="00000000" w:rsidP="00000000" w:rsidRDefault="00000000" w:rsidRPr="00000000" w14:paraId="00000009">
      <w:pPr>
        <w:spacing w:after="240" w:before="240" w:lineRule="auto"/>
        <w:rPr/>
      </w:pPr>
      <w:hyperlink r:id="rId6">
        <w:r w:rsidDel="00000000" w:rsidR="00000000" w:rsidRPr="00000000">
          <w:rPr>
            <w:color w:val="1155cc"/>
            <w:u w:val="single"/>
            <w:rtl w:val="0"/>
          </w:rPr>
          <w:t xml:space="preserve">AI Agent Customization</w:t>
        </w:r>
      </w:hyperlink>
      <w:r w:rsidDel="00000000" w:rsidR="00000000" w:rsidRPr="00000000">
        <w:rPr>
          <w:rtl w:val="0"/>
        </w:rPr>
        <w:t xml:space="preserve"> take customization a step further by incorporating self-learning capabilities. These agents can adapt and evolve based on real-time data, learning from user interactions and refining their performance over time. This level of autonomy enables organizations to deploy AI solutions that continuously improve without constant manual intervention, paving the way for more efficient and adaptive workflows.</w:t>
      </w:r>
    </w:p>
    <w:p w:rsidR="00000000" w:rsidDel="00000000" w:rsidP="00000000" w:rsidRDefault="00000000" w:rsidRPr="00000000" w14:paraId="0000000A">
      <w:pPr>
        <w:numPr>
          <w:ilvl w:val="0"/>
          <w:numId w:val="5"/>
        </w:numPr>
        <w:spacing w:after="240" w:before="240" w:lineRule="auto"/>
        <w:ind w:left="720" w:hanging="360"/>
      </w:pPr>
      <w:r w:rsidDel="00000000" w:rsidR="00000000" w:rsidRPr="00000000">
        <w:rPr>
          <w:b w:val="1"/>
          <w:rtl w:val="0"/>
        </w:rPr>
        <w:t xml:space="preserve">AI Workflow Automation</w:t>
      </w:r>
    </w:p>
    <w:p w:rsidR="00000000" w:rsidDel="00000000" w:rsidP="00000000" w:rsidRDefault="00000000" w:rsidRPr="00000000" w14:paraId="0000000B">
      <w:pPr>
        <w:spacing w:after="240" w:before="240" w:lineRule="auto"/>
        <w:rPr/>
      </w:pPr>
      <w:r w:rsidDel="00000000" w:rsidR="00000000" w:rsidRPr="00000000">
        <w:rPr>
          <w:rtl w:val="0"/>
        </w:rPr>
        <w:t xml:space="preserve">The synergy between Custom AI Agents and workflow automation is a key driver for enhanced productivity and efficiency. By integrating AI into business processes, organizations can automate repetitive tasks, reduce manual errors, and accelerate decision-making. Custom AI Agents play a pivotal role in this scenario, providing tailored solutions that seamlessly fit into existing workflows and contribute to overall process optimization.</w:t>
      </w:r>
    </w:p>
    <w:p w:rsidR="00000000" w:rsidDel="00000000" w:rsidP="00000000" w:rsidRDefault="00000000" w:rsidRPr="00000000" w14:paraId="0000000C">
      <w:pPr>
        <w:numPr>
          <w:ilvl w:val="0"/>
          <w:numId w:val="3"/>
        </w:numPr>
        <w:spacing w:after="240" w:before="240" w:lineRule="auto"/>
        <w:ind w:left="720" w:hanging="360"/>
      </w:pPr>
      <w:r w:rsidDel="00000000" w:rsidR="00000000" w:rsidRPr="00000000">
        <w:rPr>
          <w:b w:val="1"/>
          <w:rtl w:val="0"/>
        </w:rPr>
        <w:t xml:space="preserve">AI Agent Customization: A Strategic Imperative</w:t>
      </w:r>
    </w:p>
    <w:p w:rsidR="00000000" w:rsidDel="00000000" w:rsidP="00000000" w:rsidRDefault="00000000" w:rsidRPr="00000000" w14:paraId="0000000D">
      <w:pPr>
        <w:spacing w:after="240" w:before="240" w:lineRule="auto"/>
        <w:rPr/>
      </w:pPr>
      <w:r w:rsidDel="00000000" w:rsidR="00000000" w:rsidRPr="00000000">
        <w:rPr>
          <w:rtl w:val="0"/>
        </w:rPr>
        <w:t xml:space="preserve">The ability to customize AI agents is a strategic imperative for businesses seeking a competitive edge. It allows organizations to align AI solutions with their unique business goals, industry-specific challenges, and user requirements. Customization also facilitates better integration with existing systems and workflows, ensuring a smooth transition to AI-driven processes.</w:t>
      </w:r>
    </w:p>
    <w:p w:rsidR="00000000" w:rsidDel="00000000" w:rsidP="00000000" w:rsidRDefault="00000000" w:rsidRPr="00000000" w14:paraId="0000000E">
      <w:pPr>
        <w:numPr>
          <w:ilvl w:val="0"/>
          <w:numId w:val="6"/>
        </w:numPr>
        <w:spacing w:after="240" w:before="240" w:lineRule="auto"/>
        <w:ind w:left="720" w:hanging="360"/>
      </w:pPr>
      <w:r w:rsidDel="00000000" w:rsidR="00000000" w:rsidRPr="00000000">
        <w:rPr>
          <w:b w:val="1"/>
          <w:rtl w:val="0"/>
        </w:rPr>
        <w:t xml:space="preserve">Challenges and Considerations</w:t>
      </w:r>
    </w:p>
    <w:p w:rsidR="00000000" w:rsidDel="00000000" w:rsidP="00000000" w:rsidRDefault="00000000" w:rsidRPr="00000000" w14:paraId="0000000F">
      <w:pPr>
        <w:spacing w:after="240" w:before="240" w:lineRule="auto"/>
        <w:rPr/>
      </w:pPr>
      <w:r w:rsidDel="00000000" w:rsidR="00000000" w:rsidRPr="00000000">
        <w:rPr>
          <w:rtl w:val="0"/>
        </w:rPr>
        <w:t xml:space="preserve">While the benefits of Custom AI Agents are substantial, there are challenges to navigate. Privacy concerns, ethical considerations, and the need for transparent AI systems are critical aspects that must be addressed. Striking the right balance between customization and ethical use is imperative to ensure the responsible deployment of AI technologies.</w:t>
      </w:r>
    </w:p>
    <w:p w:rsidR="00000000" w:rsidDel="00000000" w:rsidP="00000000" w:rsidRDefault="00000000" w:rsidRPr="00000000" w14:paraId="00000010">
      <w:pPr>
        <w:numPr>
          <w:ilvl w:val="0"/>
          <w:numId w:val="2"/>
        </w:numPr>
        <w:spacing w:after="240" w:before="240" w:lineRule="auto"/>
        <w:ind w:left="720" w:hanging="360"/>
      </w:pPr>
      <w:r w:rsidDel="00000000" w:rsidR="00000000" w:rsidRPr="00000000">
        <w:rPr>
          <w:b w:val="1"/>
          <w:rtl w:val="0"/>
        </w:rPr>
        <w:t xml:space="preserve">The Future of Custom AI Agents</w:t>
      </w:r>
    </w:p>
    <w:p w:rsidR="00000000" w:rsidDel="00000000" w:rsidP="00000000" w:rsidRDefault="00000000" w:rsidRPr="00000000" w14:paraId="00000011">
      <w:pPr>
        <w:spacing w:after="240" w:before="240" w:lineRule="auto"/>
        <w:rPr/>
      </w:pPr>
      <w:r w:rsidDel="00000000" w:rsidR="00000000" w:rsidRPr="00000000">
        <w:rPr>
          <w:rtl w:val="0"/>
        </w:rPr>
        <w:t xml:space="preserve">As technology continues to advance, the future of Custom AI Agents looks promising. Innovations in AI research, coupled with a growing understanding of user needs, will likely lead to even more sophisticated and customizable AI solutions. The integration of Custom AI Agents into diverse sectors, including healthcare, finance, and manufacturing, holds the potential to revolutionize industries and drive unprecedented levels of efficiency.</w:t>
      </w:r>
    </w:p>
    <w:p w:rsidR="00000000" w:rsidDel="00000000" w:rsidP="00000000" w:rsidRDefault="00000000" w:rsidRPr="00000000" w14:paraId="00000012">
      <w:pPr>
        <w:spacing w:after="240" w:before="240" w:lineRule="auto"/>
        <w:rPr/>
      </w:pPr>
      <w:r w:rsidDel="00000000" w:rsidR="00000000" w:rsidRPr="00000000">
        <w:rPr>
          <w:rtl w:val="0"/>
        </w:rPr>
        <w:t xml:space="preserve">Conclusion</w:t>
      </w:r>
    </w:p>
    <w:p w:rsidR="00000000" w:rsidDel="00000000" w:rsidP="00000000" w:rsidRDefault="00000000" w:rsidRPr="00000000" w14:paraId="00000013">
      <w:pPr>
        <w:spacing w:after="240" w:before="240" w:lineRule="auto"/>
        <w:rPr/>
      </w:pPr>
      <w:r w:rsidDel="00000000" w:rsidR="00000000" w:rsidRPr="00000000">
        <w:rPr>
          <w:rtl w:val="0"/>
        </w:rPr>
        <w:t xml:space="preserve">Custom AI Agents represent a paradigm shift in the AI landscape, empowering organizations to harness the full potential of artificial intelligence in a way that is tailored to their unique requirements. From Custom GPT Agents to Autonomous AI Agents, businesses are discovering new avenues for AI customization and workflow automation. As the field continues to evolve, the strategic deployment of Custom AI Agents will be a key differentiator for organizations looking to stay ahead in an increasingly competitive and technologically driven world.</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skade.com/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